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5C05" w14:textId="6DE8193F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11747">
        <w:rPr>
          <w:rFonts w:cs="Arial"/>
          <w:b/>
          <w:bCs/>
          <w:sz w:val="24"/>
          <w:szCs w:val="24"/>
        </w:rPr>
        <w:t>PONOVNO UPORABO</w:t>
      </w:r>
      <w:r w:rsidR="00D03CFF">
        <w:rPr>
          <w:rFonts w:cs="Arial"/>
          <w:b/>
          <w:bCs/>
          <w:sz w:val="24"/>
          <w:szCs w:val="24"/>
        </w:rPr>
        <w:t xml:space="preserve">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0B349D" w:rsidRPr="00064EEA" w14:paraId="5AB0C4B9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DFF4D1B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63DC4BA" w14:textId="77777777" w:rsidR="000B349D" w:rsidRPr="00064EEA" w:rsidRDefault="000B349D" w:rsidP="00A06E18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POMURJE</w:t>
            </w:r>
          </w:p>
        </w:tc>
      </w:tr>
      <w:tr w:rsidR="000B349D" w:rsidRPr="000714B6" w14:paraId="6FC8C88C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A77CD0A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101DEAF" w14:textId="77777777" w:rsidR="000B349D" w:rsidRPr="00064EEA" w:rsidRDefault="000B349D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0B349D" w:rsidRPr="000714B6" w14:paraId="28D23D64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4C28F22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36F9D0F6" w14:textId="77777777" w:rsidR="000B349D" w:rsidRPr="00064EEA" w:rsidRDefault="000B349D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Slovenska ulica 41, 9000 Murska Sobota</w:t>
            </w:r>
          </w:p>
        </w:tc>
      </w:tr>
      <w:tr w:rsidR="000B349D" w:rsidRPr="000714B6" w14:paraId="668BFD12" w14:textId="77777777" w:rsidTr="00A06E18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489FEDF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D0366CF" w14:textId="77777777" w:rsidR="000B349D" w:rsidRPr="0048783B" w:rsidRDefault="000B349D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8284806000</w:t>
            </w:r>
          </w:p>
        </w:tc>
      </w:tr>
      <w:tr w:rsidR="000B349D" w:rsidRPr="000714B6" w14:paraId="4121B830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3788EA2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3049053" w14:textId="77777777" w:rsidR="000B349D" w:rsidRPr="0048783B" w:rsidRDefault="000B349D" w:rsidP="00A06E1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42694795</w:t>
            </w:r>
          </w:p>
        </w:tc>
      </w:tr>
      <w:tr w:rsidR="000B349D" w:rsidRPr="000714B6" w14:paraId="619FEF46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5A3E2D4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3B41AD3E" w14:textId="77777777" w:rsidR="000B349D" w:rsidRPr="00064EEA" w:rsidRDefault="000B349D" w:rsidP="00A06E1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Pr="00096F1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gp-csd.pomur@gov.si</w:t>
              </w:r>
            </w:hyperlink>
            <w:r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0B349D" w:rsidRPr="000714B6" w14:paraId="7FD9F04B" w14:textId="77777777" w:rsidTr="00A06E1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FAB42C5" w14:textId="77777777" w:rsidR="000B349D" w:rsidRPr="00F36515" w:rsidRDefault="000B349D" w:rsidP="00A06E1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82D6072" w14:textId="77777777" w:rsidR="000B349D" w:rsidRPr="00064EEA" w:rsidRDefault="000B349D" w:rsidP="00A06E1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2 585 85 40</w:t>
            </w:r>
          </w:p>
        </w:tc>
      </w:tr>
      <w:bookmarkEnd w:id="0"/>
    </w:tbl>
    <w:p w14:paraId="342192FC" w14:textId="2FE6E69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5379C8C1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43F91A34" w14:textId="710D770E" w:rsidR="004C78B2" w:rsidRDefault="004C78B2" w:rsidP="004C78B2">
      <w:pPr>
        <w:spacing w:after="0"/>
        <w:rPr>
          <w:rFonts w:cs="Arial"/>
          <w:sz w:val="20"/>
          <w:szCs w:val="20"/>
        </w:rPr>
      </w:pPr>
    </w:p>
    <w:p w14:paraId="2C9D3FAF" w14:textId="77777777" w:rsidR="00E55F54" w:rsidRPr="00A738BE" w:rsidRDefault="00E55F54" w:rsidP="004C78B2">
      <w:pPr>
        <w:spacing w:after="0"/>
        <w:rPr>
          <w:rFonts w:cs="Arial"/>
          <w:sz w:val="8"/>
          <w:szCs w:val="8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3AE42239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7A97">
        <w:rPr>
          <w:rFonts w:cs="Arial"/>
          <w:color w:val="808080"/>
          <w:sz w:val="18"/>
          <w:szCs w:val="20"/>
        </w:rPr>
        <w:t xml:space="preserve">ponovno uporabo </w:t>
      </w:r>
      <w:r w:rsidR="00E55F54">
        <w:rPr>
          <w:rFonts w:cs="Arial"/>
          <w:color w:val="808080"/>
          <w:sz w:val="18"/>
          <w:szCs w:val="20"/>
        </w:rPr>
        <w:t>informacij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18DB6724" w14:textId="77777777" w:rsidR="001D55D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</w:t>
      </w:r>
      <w:r w:rsidR="00D11747">
        <w:rPr>
          <w:rFonts w:cs="Arial"/>
          <w:b/>
          <w:bCs/>
          <w:szCs w:val="20"/>
        </w:rPr>
        <w:t>ponovno uporabo naslednjih informacij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7AD001A1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</w:t>
      </w:r>
      <w:r w:rsidR="00D11747">
        <w:rPr>
          <w:rFonts w:cs="Arial"/>
          <w:color w:val="808080"/>
          <w:sz w:val="20"/>
          <w:szCs w:val="20"/>
        </w:rPr>
        <w:t xml:space="preserve"> podatke oziroma</w:t>
      </w:r>
      <w:r>
        <w:rPr>
          <w:rFonts w:cs="Arial"/>
          <w:color w:val="808080"/>
          <w:sz w:val="20"/>
          <w:szCs w:val="20"/>
        </w:rPr>
        <w:t xml:space="preserve">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1D55DB">
        <w:trPr>
          <w:trHeight w:val="326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6FD2C1CA" w:rsidR="008E1191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03615AB9" w14:textId="48E21F48" w:rsidR="001D55DB" w:rsidRPr="001D55DB" w:rsidRDefault="001D55DB" w:rsidP="008E1191">
      <w:pPr>
        <w:spacing w:after="0"/>
        <w:jc w:val="both"/>
        <w:rPr>
          <w:rFonts w:cs="Arial"/>
          <w:sz w:val="12"/>
          <w:szCs w:val="12"/>
        </w:rPr>
      </w:pPr>
    </w:p>
    <w:p w14:paraId="25D6F037" w14:textId="7EC1DD3F" w:rsidR="001D55DB" w:rsidRPr="001D55DB" w:rsidRDefault="001D55DB" w:rsidP="001D55DB">
      <w:pPr>
        <w:pBdr>
          <w:bottom w:val="single" w:sz="4" w:space="1" w:color="auto"/>
        </w:pBdr>
        <w:spacing w:after="0"/>
        <w:jc w:val="both"/>
        <w:rPr>
          <w:rFonts w:cs="Arial"/>
          <w:b/>
          <w:bCs/>
          <w:szCs w:val="20"/>
        </w:rPr>
      </w:pPr>
      <w:r w:rsidRPr="001D55DB">
        <w:rPr>
          <w:rFonts w:cs="Arial"/>
          <w:b/>
          <w:bCs/>
          <w:szCs w:val="20"/>
        </w:rPr>
        <w:t>Namen uporabe informacij javnega značaja:</w:t>
      </w:r>
    </w:p>
    <w:p w14:paraId="6E51BF1B" w14:textId="511D6D83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55DB" w:rsidRPr="00D06B49" w14:paraId="7E8C467F" w14:textId="77777777" w:rsidTr="001D55DB">
        <w:trPr>
          <w:trHeight w:val="1124"/>
        </w:trPr>
        <w:tc>
          <w:tcPr>
            <w:tcW w:w="9209" w:type="dxa"/>
            <w:shd w:val="clear" w:color="auto" w:fill="auto"/>
          </w:tcPr>
          <w:p w14:paraId="33D7F2D9" w14:textId="77777777" w:rsidR="001D55DB" w:rsidRPr="00D06B49" w:rsidRDefault="001D55DB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67963E8" w14:textId="77777777" w:rsidR="001D55DB" w:rsidRPr="001D55DB" w:rsidRDefault="001D55DB" w:rsidP="001D55DB">
      <w:pPr>
        <w:spacing w:after="0"/>
        <w:jc w:val="both"/>
        <w:rPr>
          <w:rFonts w:cs="Arial"/>
          <w:sz w:val="14"/>
          <w:szCs w:val="14"/>
        </w:rPr>
      </w:pPr>
    </w:p>
    <w:p w14:paraId="70FF1A6C" w14:textId="05A5874A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p w14:paraId="3E392215" w14:textId="27912FC4" w:rsidR="001D55DB" w:rsidRPr="001D55DB" w:rsidRDefault="001D55DB" w:rsidP="001D55DB">
      <w:pPr>
        <w:pBdr>
          <w:bottom w:val="single" w:sz="4" w:space="1" w:color="auto"/>
        </w:pBdr>
        <w:spacing w:after="0"/>
        <w:jc w:val="both"/>
        <w:rPr>
          <w:rFonts w:cs="Arial"/>
          <w:b/>
          <w:bCs/>
          <w:szCs w:val="20"/>
        </w:rPr>
      </w:pPr>
      <w:r w:rsidRPr="001D55DB">
        <w:rPr>
          <w:rFonts w:cs="Arial"/>
          <w:b/>
          <w:bCs/>
          <w:szCs w:val="20"/>
        </w:rPr>
        <w:t xml:space="preserve">Predvideni način ponovne uporabe informacij javnega značaja: </w:t>
      </w:r>
    </w:p>
    <w:p w14:paraId="07E2307A" w14:textId="77777777" w:rsidR="001D55DB" w:rsidRDefault="001D55DB" w:rsidP="008E1191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55DB" w:rsidRPr="00D06B49" w14:paraId="48566141" w14:textId="77777777" w:rsidTr="002337EC">
        <w:trPr>
          <w:trHeight w:val="1124"/>
        </w:trPr>
        <w:tc>
          <w:tcPr>
            <w:tcW w:w="9209" w:type="dxa"/>
            <w:shd w:val="clear" w:color="auto" w:fill="auto"/>
          </w:tcPr>
          <w:p w14:paraId="5D60096C" w14:textId="77777777" w:rsidR="001D55DB" w:rsidRPr="00D06B49" w:rsidRDefault="001D55DB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4DDDF78" w14:textId="77777777" w:rsidR="001D55DB" w:rsidRPr="001D55DB" w:rsidRDefault="001D55DB" w:rsidP="001D55DB">
      <w:pPr>
        <w:spacing w:after="0"/>
        <w:jc w:val="both"/>
        <w:rPr>
          <w:rFonts w:cs="Arial"/>
          <w:sz w:val="14"/>
          <w:szCs w:val="14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349D">
              <w:rPr>
                <w:rFonts w:cs="Arial"/>
                <w:sz w:val="20"/>
                <w:szCs w:val="20"/>
              </w:rPr>
            </w:r>
            <w:r w:rsidR="000B349D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349D">
              <w:rPr>
                <w:rFonts w:cs="Arial"/>
                <w:sz w:val="20"/>
                <w:szCs w:val="20"/>
              </w:rPr>
            </w:r>
            <w:r w:rsidR="000B349D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349D">
              <w:rPr>
                <w:rFonts w:cs="Arial"/>
                <w:sz w:val="20"/>
                <w:szCs w:val="20"/>
              </w:rPr>
            </w:r>
            <w:r w:rsidR="000B349D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B349D">
              <w:rPr>
                <w:rFonts w:cs="Arial"/>
                <w:sz w:val="20"/>
                <w:szCs w:val="20"/>
              </w:rPr>
            </w:r>
            <w:r w:rsidR="000B349D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34A71B30" w:rsidR="006D49C9" w:rsidRDefault="00D11747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Organ lahko z</w:t>
      </w:r>
      <w:r w:rsidR="00F520CD">
        <w:rPr>
          <w:rFonts w:cs="Arial"/>
          <w:sz w:val="20"/>
          <w:szCs w:val="18"/>
        </w:rPr>
        <w:t>a ponovno uporabo podatkov z</w:t>
      </w:r>
      <w:r>
        <w:rPr>
          <w:rFonts w:cs="Arial"/>
          <w:sz w:val="20"/>
          <w:szCs w:val="18"/>
        </w:rPr>
        <w:t>aračuna mejne stroške, ne sme pa zaračunati cene. Cena in drugi pogoji glede ponovne uporabe informacij so podrobneje urejeni v stroškovniku, ki vam je na voljo v okviru vsebine kataloga informacij javnega značaja, ki je javno objavljen na spletni strani naslovnega organa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0B34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6331" w14:textId="77777777" w:rsidR="001F251C" w:rsidRDefault="001F251C">
      <w:pPr>
        <w:spacing w:after="0"/>
      </w:pPr>
      <w:r>
        <w:separator/>
      </w:r>
    </w:p>
  </w:endnote>
  <w:endnote w:type="continuationSeparator" w:id="0">
    <w:p w14:paraId="7FD33B03" w14:textId="77777777" w:rsidR="001F251C" w:rsidRDefault="001F2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E6D0" w14:textId="77777777" w:rsidR="001F251C" w:rsidRDefault="001F251C">
      <w:pPr>
        <w:spacing w:after="0"/>
      </w:pPr>
      <w:r>
        <w:separator/>
      </w:r>
    </w:p>
  </w:footnote>
  <w:footnote w:type="continuationSeparator" w:id="0">
    <w:p w14:paraId="1A3888FF" w14:textId="77777777" w:rsidR="001F251C" w:rsidRDefault="001F251C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42619CCB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CC6B06">
      <w:rPr>
        <w:sz w:val="14"/>
        <w:szCs w:val="14"/>
      </w:rPr>
      <w:t>ponovno uporabo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57EF" w14:textId="77777777" w:rsidR="000B349D" w:rsidRPr="00BB16D5" w:rsidRDefault="000B349D" w:rsidP="000B349D">
    <w:pPr>
      <w:spacing w:after="0"/>
      <w:rPr>
        <w:rFonts w:cs="Arial"/>
      </w:rPr>
    </w:pPr>
    <w:bookmarkStart w:id="3" w:name="_Hlk57995338"/>
    <w:bookmarkStart w:id="4" w:name="_Hlk57995339"/>
    <w:bookmarkStart w:id="5" w:name="_Hlk57999342"/>
    <w:bookmarkStart w:id="6" w:name="_Hlk57999343"/>
    <w:bookmarkStart w:id="7" w:name="_Hlk57999366"/>
    <w:bookmarkStart w:id="8" w:name="_Hlk57999367"/>
    <w:r w:rsidRPr="00BB16D5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565C8A27" wp14:editId="372CE431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0B349D" w:rsidRPr="00BB16D5" w14:paraId="652C06A1" w14:textId="77777777" w:rsidTr="00A06E18">
      <w:trPr>
        <w:trHeight w:val="677"/>
      </w:trPr>
      <w:tc>
        <w:tcPr>
          <w:tcW w:w="613" w:type="dxa"/>
          <w:hideMark/>
        </w:tcPr>
        <w:p w14:paraId="6182776A" w14:textId="77777777" w:rsidR="000B349D" w:rsidRPr="00BB16D5" w:rsidRDefault="000B349D" w:rsidP="000B349D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 w:rsidRPr="00BB16D5"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503B0677" wp14:editId="0373D4D5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7489F" w14:textId="77777777" w:rsidR="000B349D" w:rsidRPr="00BB16D5" w:rsidRDefault="000B349D" w:rsidP="000B349D">
    <w:pPr>
      <w:spacing w:after="0"/>
      <w:rPr>
        <w:rFonts w:cs="Arial"/>
        <w:sz w:val="18"/>
        <w:szCs w:val="18"/>
      </w:rPr>
    </w:pPr>
    <w:r w:rsidRPr="00BB16D5">
      <w:rPr>
        <w:rFonts w:cs="Arial"/>
        <w:sz w:val="18"/>
        <w:szCs w:val="18"/>
      </w:rPr>
      <w:t xml:space="preserve">REPUBLIKA SLOVENIJA </w:t>
    </w:r>
  </w:p>
  <w:p w14:paraId="6379D872" w14:textId="77777777" w:rsidR="000B349D" w:rsidRPr="00BB16D5" w:rsidRDefault="000B349D" w:rsidP="000B349D">
    <w:pPr>
      <w:spacing w:after="0"/>
      <w:rPr>
        <w:rFonts w:cs="Arial"/>
        <w:b/>
        <w:sz w:val="18"/>
        <w:szCs w:val="18"/>
      </w:rPr>
    </w:pPr>
    <w:r w:rsidRPr="00BB16D5">
      <w:rPr>
        <w:rFonts w:cs="Arial"/>
        <w:b/>
        <w:sz w:val="18"/>
        <w:szCs w:val="18"/>
      </w:rPr>
      <w:t>CENTER ZA SOCIALNO DELO POMURJE</w:t>
    </w:r>
  </w:p>
  <w:p w14:paraId="547181B4" w14:textId="77777777" w:rsidR="000B349D" w:rsidRDefault="000B349D" w:rsidP="000B349D">
    <w:pPr>
      <w:spacing w:after="0"/>
      <w:rPr>
        <w:rFonts w:cs="Arial"/>
        <w:sz w:val="16"/>
        <w:szCs w:val="18"/>
      </w:rPr>
    </w:pPr>
  </w:p>
  <w:p w14:paraId="2189ACA3" w14:textId="77777777" w:rsidR="000B349D" w:rsidRPr="00BB16D5" w:rsidRDefault="000B349D" w:rsidP="000B349D">
    <w:pPr>
      <w:spacing w:after="0"/>
      <w:rPr>
        <w:rFonts w:cs="Arial"/>
      </w:rPr>
    </w:pPr>
    <w:r w:rsidRPr="00BB16D5">
      <w:rPr>
        <w:rFonts w:cs="Arial"/>
        <w:sz w:val="16"/>
        <w:szCs w:val="18"/>
      </w:rPr>
      <w:t>Slovenska ulica 41, 9000 Murska Sobota</w:t>
    </w:r>
  </w:p>
  <w:p w14:paraId="39B09F50" w14:textId="77777777" w:rsidR="000B349D" w:rsidRPr="00BB16D5" w:rsidRDefault="000B349D" w:rsidP="000B349D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47DC9F72" w14:textId="77777777" w:rsidR="000B349D" w:rsidRPr="00BB16D5" w:rsidRDefault="000B349D" w:rsidP="000B349D">
    <w:pPr>
      <w:tabs>
        <w:tab w:val="left" w:pos="5103"/>
      </w:tabs>
      <w:spacing w:after="0"/>
      <w:rPr>
        <w:rFonts w:cs="Arial"/>
        <w:sz w:val="16"/>
        <w:szCs w:val="16"/>
      </w:rPr>
    </w:pPr>
  </w:p>
  <w:bookmarkEnd w:id="5"/>
  <w:bookmarkEnd w:id="6"/>
  <w:bookmarkEnd w:id="7"/>
  <w:bookmarkEnd w:id="8"/>
  <w:p w14:paraId="75DDBB04" w14:textId="77777777" w:rsidR="000B349D" w:rsidRPr="00F12C8F" w:rsidRDefault="000B349D" w:rsidP="000B349D">
    <w:pPr>
      <w:pStyle w:val="Glava"/>
    </w:pPr>
  </w:p>
  <w:bookmarkEnd w:id="3"/>
  <w:bookmarkEnd w:id="4"/>
  <w:p w14:paraId="3DA5BDFA" w14:textId="77777777" w:rsidR="00A27ED7" w:rsidRPr="000B349D" w:rsidRDefault="00A27ED7" w:rsidP="000B349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082AD4"/>
    <w:rsid w:val="000B349D"/>
    <w:rsid w:val="00120E16"/>
    <w:rsid w:val="001A24F3"/>
    <w:rsid w:val="001B79EB"/>
    <w:rsid w:val="001C5BD4"/>
    <w:rsid w:val="001C7364"/>
    <w:rsid w:val="001D55DB"/>
    <w:rsid w:val="001F251C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5665C"/>
    <w:rsid w:val="00464458"/>
    <w:rsid w:val="00484FA4"/>
    <w:rsid w:val="00487A8B"/>
    <w:rsid w:val="004C78B2"/>
    <w:rsid w:val="004D1147"/>
    <w:rsid w:val="004D47FA"/>
    <w:rsid w:val="004E3F64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5051D"/>
    <w:rsid w:val="00785992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9727F"/>
    <w:rsid w:val="008A2F93"/>
    <w:rsid w:val="008B0BB5"/>
    <w:rsid w:val="008E0920"/>
    <w:rsid w:val="008E1191"/>
    <w:rsid w:val="008E2283"/>
    <w:rsid w:val="008F04CF"/>
    <w:rsid w:val="0093021E"/>
    <w:rsid w:val="00943677"/>
    <w:rsid w:val="009638B8"/>
    <w:rsid w:val="00981583"/>
    <w:rsid w:val="009D438D"/>
    <w:rsid w:val="009F3A7F"/>
    <w:rsid w:val="00A14A53"/>
    <w:rsid w:val="00A25E65"/>
    <w:rsid w:val="00A27ED7"/>
    <w:rsid w:val="00A36FB0"/>
    <w:rsid w:val="00A55481"/>
    <w:rsid w:val="00A71A1C"/>
    <w:rsid w:val="00A738BE"/>
    <w:rsid w:val="00AF7E0F"/>
    <w:rsid w:val="00B121AA"/>
    <w:rsid w:val="00B4412C"/>
    <w:rsid w:val="00B73ADF"/>
    <w:rsid w:val="00B85E18"/>
    <w:rsid w:val="00BB3997"/>
    <w:rsid w:val="00BC07C6"/>
    <w:rsid w:val="00BC46F5"/>
    <w:rsid w:val="00BF413E"/>
    <w:rsid w:val="00C365AD"/>
    <w:rsid w:val="00CC6B06"/>
    <w:rsid w:val="00D03CFF"/>
    <w:rsid w:val="00D06B49"/>
    <w:rsid w:val="00D11747"/>
    <w:rsid w:val="00D21928"/>
    <w:rsid w:val="00D21D5D"/>
    <w:rsid w:val="00D24EC9"/>
    <w:rsid w:val="00D253A8"/>
    <w:rsid w:val="00D417E6"/>
    <w:rsid w:val="00D51F88"/>
    <w:rsid w:val="00D5215B"/>
    <w:rsid w:val="00D95C3D"/>
    <w:rsid w:val="00DE0983"/>
    <w:rsid w:val="00DF415C"/>
    <w:rsid w:val="00E55F54"/>
    <w:rsid w:val="00E57A97"/>
    <w:rsid w:val="00E768EB"/>
    <w:rsid w:val="00EA00C5"/>
    <w:rsid w:val="00EA1CBB"/>
    <w:rsid w:val="00EE41AF"/>
    <w:rsid w:val="00F35599"/>
    <w:rsid w:val="00F36515"/>
    <w:rsid w:val="00F429AD"/>
    <w:rsid w:val="00F520CD"/>
    <w:rsid w:val="00FA0C54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pomur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62F46-8A26-4D54-89BC-5A20020E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122</cp:revision>
  <cp:lastPrinted>2020-12-31T12:16:00Z</cp:lastPrinted>
  <dcterms:created xsi:type="dcterms:W3CDTF">2020-12-04T11:48:00Z</dcterms:created>
  <dcterms:modified xsi:type="dcterms:W3CDTF">2020-12-31T12:16:00Z</dcterms:modified>
</cp:coreProperties>
</file>